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Title"/>
      </w:pPr>
      <w:r>
        <w:rPr/>
        <w:t xml:space="preserve">高雄區國中技藝技能優良學生</w:t>
      </w:r>
      <w:r>
        <w:br/>
      </w:r>
      <w:r>
        <w:rPr/>
        <w:t xml:space="preserve">甄審入學系統</w:t>
      </w:r>
    </w:p>
    <w:p>
      <w:pPr>
        <w:pStyle w:val="Subtitle"/>
      </w:pPr>
      <w:r>
        <w:rPr/>
        <w:t xml:space="preserve">使用操作手冊｜學生</w:t>
      </w:r>
    </w:p>
    <w:p>
      <w:pPr>
        <w:pStyle w:val="Small"/>
      </w:pPr>
      <w:r>
        <w:rPr/>
        <w:t xml:space="preserve">版本 1.0　｜　編製日期 2026 年 9 月 23 日</w:t>
      </w:r>
    </w:p>
    <w:p>
      <w:pPr>
        <w:pStyle w:val="Heading2"/>
      </w:pPr>
      <w:r>
        <w:rPr/>
        <w:t xml:space="preserve">閱讀方式</w:t>
      </w:r>
    </w:p>
    <w:p>
      <w:pPr>
        <w:pStyle w:val="Normal"/>
      </w:pPr>
      <w:r>
        <w:rPr/>
        <w:t xml:space="preserve">依下列章節順序操作。各章標題已設為 Word 標題，可使用「檢視 → 導覽窗格」快速跳至需要的功能。畫面上的按鈕及選單名稱以「」標示。</w:t>
      </w:r>
    </w:p>
    <w:p>
      <w:pPr>
        <w:pStyle w:val="Heading2"/>
      </w:pPr>
      <w:r>
        <w:rPr/>
        <w:t xml:space="preserve">章節索引</w:t>
      </w:r>
    </w:p>
    <w:p>
      <w:pPr>
        <w:pStyle w:val="Small"/>
      </w:pPr>
      <w:r>
        <w:rPr/>
        <w:t xml:space="preserve">01｜登入與報名前準備</w:t>
      </w:r>
    </w:p>
    <w:p>
      <w:pPr>
        <w:pStyle w:val="Small"/>
      </w:pPr>
      <w:r>
        <w:rPr/>
        <w:t xml:space="preserve">02｜新增報名表與選填志願</w:t>
      </w:r>
    </w:p>
    <w:p>
      <w:pPr>
        <w:pStyle w:val="Small"/>
      </w:pPr>
      <w:r>
        <w:rPr/>
        <w:t xml:space="preserve">03｜修改、列印與繳件</w:t>
      </w:r>
    </w:p>
    <w:p>
      <w:pPr>
        <w:pStyle w:val="Small"/>
      </w:pPr>
      <w:r>
        <w:rPr/>
        <w:t xml:space="preserve">04｜查榜、下載通知書與常見問題</w:t>
      </w:r>
    </w:p>
    <w:p>
      <w:pPr>
        <w:pStyle w:val="Heading2"/>
      </w:pPr>
      <w:r>
        <w:rPr/>
        <w:t xml:space="preserve">使用範圍</w:t>
      </w:r>
    </w:p>
    <w:p>
      <w:pPr>
        <w:pStyle w:val="Small"/>
      </w:pPr>
      <w:r>
        <w:rPr/>
        <w:t xml:space="preserve">依本次提供的系統程式與現行選單編寫，未使用正式學生資料或正式帳號進行操作。未列為日常流程的舊版、測試與停用頁面，不納入本手冊。系統網址與當年度規定請以主辦單位公布內容為準。</w:t>
      </w:r>
    </w:p>
    <w:p>
      <w:pPr>
        <w:pStyle w:val="Heading1"/>
        <w:pageBreakBefore/>
      </w:pPr>
      <w:r>
        <w:rPr/>
        <w:t xml:space="preserve">01｜登入與報名前準備</w:t>
      </w:r>
    </w:p>
    <w:p>
      <w:pPr>
        <w:pStyle w:val="Normal"/>
      </w:pPr>
      <w:r>
        <w:rPr/>
        <w:t xml:space="preserve">適用對象：使用學校配發帳號填寫報名表、列印繳件及查詢分發結果的學生。</w:t>
      </w:r>
    </w:p>
    <w:p>
      <w:pPr>
        <w:pStyle w:val="Heading2"/>
      </w:pPr>
      <w:r>
        <w:rPr/>
        <w:t xml:space="preserve">先準備好</w:t>
      </w:r>
    </w:p>
    <w:p>
      <w:pPr>
        <w:pStyle w:val="Normal"/>
      </w:pPr>
      <w:r>
        <w:rPr/>
        <w:t xml:space="preserve">向國中承辦人取得學生帳號與密碼，閱讀首頁公告及「報名簡章」。準備身分證字號、出生日期、家長姓名、通訊地址、電話、資格證明、競賽／證照資料及志願順序。</w:t>
      </w:r>
    </w:p>
    <w:p>
      <w:pPr>
        <w:pStyle w:val="Heading2"/>
      </w:pPr>
      <w:r>
        <w:rPr/>
        <w:t xml:space="preserve">登入</w:t>
      </w:r>
    </w:p>
    <w:p>
      <w:pPr>
        <w:pStyle w:val="Step"/>
      </w:pPr>
      <w:r>
        <w:rPr/>
        <w:t xml:space="preserve">1．開啟主辦單位提供的系統首頁，點「學生報名登入」（student/login.php）。</w:t>
      </w:r>
    </w:p>
    <w:p>
      <w:pPr>
        <w:pStyle w:val="Step"/>
      </w:pPr>
      <w:r>
        <w:rPr/>
        <w:t xml:space="preserve">2．輸入國中承辦人提供的帳號與密碼，按「登入」。帳號不一定等於身分證字號，請依實際配發資料輸入。</w:t>
      </w:r>
    </w:p>
    <w:p>
      <w:pPr>
        <w:pStyle w:val="Step"/>
      </w:pPr>
      <w:r>
        <w:rPr/>
        <w:t xml:space="preserve">3．如出現首次登入或變更密碼提示，輸入新密碼並再次確認。密碼不可與帳號相同；依畫面規則輸入。</w:t>
      </w:r>
    </w:p>
    <w:p>
      <w:pPr>
        <w:pStyle w:val="Step"/>
      </w:pPr>
      <w:r>
        <w:rPr/>
        <w:t xml:space="preserve">4．登入後確認上方就讀國中名稱，點「報名作業」。</w:t>
      </w:r>
    </w:p>
    <w:p>
      <w:pPr>
        <w:pStyle w:val="Heading2"/>
      </w:pPr>
      <w:r>
        <w:rPr/>
        <w:t xml:space="preserve">報名流程</w:t>
      </w:r>
    </w:p>
    <w:p>
      <w:pPr>
        <w:pStyle w:val="Normal"/>
      </w:pPr>
      <w:r>
        <w:rPr/>
        <w:t xml:space="preserve">新增報名表 → 儲存並核對 → 列印 → 依簡章簽名及備齊證明 → 交國中承辦人 → 學校收件 → 公告時間查榜與下載通知書。</w:t>
      </w:r>
    </w:p>
    <w:p>
      <w:pPr>
        <w:pStyle w:val="Note"/>
      </w:pPr>
      <w:r>
        <w:rPr/>
        <w:t xml:space="preserve">提醒｜儲存報名表只代表資料已送入系統。仍須在學校規定期限內繳交紙本及應附證明，才能完成後續收件作業。</w:t>
      </w:r>
    </w:p>
    <w:p>
      <w:pPr>
        <w:pStyle w:val="Heading2"/>
      </w:pPr>
      <w:r>
        <w:rPr/>
        <w:t xml:space="preserve">期限與密碼</w:t>
      </w:r>
    </w:p>
    <w:p>
      <w:pPr>
        <w:pStyle w:val="Normal"/>
      </w:pPr>
      <w:r>
        <w:rPr/>
        <w:t xml:space="preserve">首頁「重要日程」列出學生報名截止與學校報名截止時間。建議提早完成。若無法登入或已逾期，先找國中承辦人處理。變更密碼可使用登入後的「變更密碼」，填寫原密碼、新密碼及確認密碼後送出。</w:t>
      </w:r>
    </w:p>
    <w:p>
      <w:pPr>
        <w:pStyle w:val="Heading1"/>
        <w:pageBreakBefore/>
      </w:pPr>
      <w:r>
        <w:rPr/>
        <w:t xml:space="preserve">02｜新增報名表與選填志願</w:t>
      </w:r>
    </w:p>
    <w:p>
      <w:pPr>
        <w:pStyle w:val="Heading2"/>
      </w:pPr>
      <w:r>
        <w:rPr/>
        <w:t xml:space="preserve">填寫基本資料</w:t>
      </w:r>
    </w:p>
    <w:p>
      <w:pPr>
        <w:pStyle w:val="Step"/>
      </w:pPr>
      <w:r>
        <w:rPr/>
        <w:t xml:space="preserve">1．點「報名作業」→「新增報名表」。</w:t>
      </w:r>
    </w:p>
    <w:p>
      <w:pPr>
        <w:pStyle w:val="Step"/>
      </w:pPr>
      <w:r>
        <w:rPr/>
        <w:t xml:space="preserve">2．填寫／核對國中校名、班級、應屆／非應屆／同等學力、費用身分類別、學生姓名、家長姓名及性別。</w:t>
      </w:r>
    </w:p>
    <w:p>
      <w:pPr>
        <w:pStyle w:val="Step"/>
      </w:pPr>
      <w:r>
        <w:rPr/>
        <w:t xml:space="preserve">3．填寫身分證字號、出生年月日、郵遞區號、地址及電話。姓名與證件資料應一致。</w:t>
      </w:r>
    </w:p>
    <w:p>
      <w:pPr>
        <w:pStyle w:val="Heading2"/>
      </w:pPr>
      <w:r>
        <w:rPr/>
        <w:t xml:space="preserve">選擇資格類別</w:t>
      </w:r>
    </w:p>
    <w:tbl>
      <w:tblPr>
        <w:tblW w:w="9900" w:type="dxa"/>
        <w:tblLayout w:type="fixed"/>
        <w:tblBorders>
          <w:top w:val="single" w:sz="4" w:color="D3DFE4"/>
          <w:left w:val="single" w:sz="4" w:color="D3DFE4"/>
          <w:bottom w:val="single" w:sz="4" w:color="D3DFE4"/>
          <w:right w:val="single" w:sz="4" w:color="D3DFE4"/>
          <w:insideH w:val="single" w:sz="4" w:color="D3DFE4"/>
          <w:insideV w:val="single" w:sz="4" w:color="D3DFE4"/>
        </w:tblBorders>
        <w:tblCellMar>
          <w:top w:w="95" w:type="dxa"/>
          <w:left w:w="110" w:type="dxa"/>
          <w:bottom w:w="95" w:type="dxa"/>
          <w:right w:w="110" w:type="dxa"/>
        </w:tblCellMar>
      </w:tblPr>
      <w:tblGrid>
        <w:gridCol w:w="2350"/>
        <w:gridCol w:w="7550"/>
      </w:tblGrid>
      <w:tr>
        <w:trPr>
          <w:cantSplit/>
          <w:tblHeader/>
        </w:trPr>
        <w:tc>
          <w:tcPr>
            <w:tcW w:w="2350" w:type="dxa"/>
            <w:shd w:fill="174F63"/>
          </w:tcPr>
          <w:p>
            <w:pPr>
              <w:pStyle w:val="TableHead"/>
            </w:pPr>
            <w:r>
              <w:rPr/>
              <w:t xml:space="preserve">資格類別</w:t>
            </w:r>
          </w:p>
        </w:tc>
        <w:tc>
          <w:tcPr>
            <w:tcW w:w="7550" w:type="dxa"/>
            <w:shd w:fill="174F63"/>
          </w:tcPr>
          <w:p>
            <w:pPr>
              <w:pStyle w:val="TableHead"/>
            </w:pPr>
            <w:r>
              <w:rPr/>
              <w:t xml:space="preserve">需依證明核對的資料</w:t>
            </w:r>
          </w:p>
        </w:tc>
      </w:tr>
      <w:tr>
        <w:trPr>
          <w:cantSplit/>
        </w:trPr>
        <w:tc>
          <w:tcPr>
            <w:tcW w:w="2350" w:type="dxa"/>
            <w:shd w:fill="F0F5F7"/>
          </w:tcPr>
          <w:p>
            <w:pPr>
              <w:pStyle w:val="TableText"/>
            </w:pPr>
            <w:r>
              <w:rPr/>
              <w:t xml:space="preserve">國際／全國性之技藝能競賽</w:t>
            </w:r>
          </w:p>
        </w:tc>
        <w:tc>
          <w:tcPr>
            <w:tcW w:w="7550" w:type="dxa"/>
            <w:shd w:fill="F0F5F7"/>
          </w:tcPr>
          <w:p>
            <w:pPr>
              <w:pStyle w:val="TableText"/>
            </w:pPr>
            <w:r>
              <w:rPr/>
              <w:t xml:space="preserve">競賽類別、項目、名次等第、主辦單位及證件字號。</w:t>
            </w:r>
          </w:p>
        </w:tc>
      </w:tr>
      <w:tr>
        <w:trPr>
          <w:cantSplit/>
        </w:trPr>
        <w:tc>
          <w:tcPr>
            <w:tcW w:w="2350" w:type="dxa"/>
            <w:shd w:fill="FFFFFF"/>
          </w:tcPr>
          <w:p>
            <w:pPr>
              <w:pStyle w:val="TableText"/>
            </w:pPr>
            <w:r>
              <w:rPr/>
              <w:t xml:space="preserve">縣（市）政府主辦之競賽</w:t>
            </w:r>
          </w:p>
        </w:tc>
        <w:tc>
          <w:tcPr>
            <w:tcW w:w="7550" w:type="dxa"/>
            <w:shd w:fill="FFFFFF"/>
          </w:tcPr>
          <w:p>
            <w:pPr>
              <w:pStyle w:val="TableText"/>
            </w:pPr>
            <w:r>
              <w:rPr/>
              <w:t xml:space="preserve">競賽類別、項目、名次等第、團隊人數、主辦單位及證件字號。</w:t>
            </w:r>
          </w:p>
        </w:tc>
      </w:tr>
      <w:tr>
        <w:trPr>
          <w:cantSplit/>
        </w:trPr>
        <w:tc>
          <w:tcPr>
            <w:tcW w:w="2350" w:type="dxa"/>
            <w:shd w:fill="F0F5F7"/>
          </w:tcPr>
          <w:p>
            <w:pPr>
              <w:pStyle w:val="TableText"/>
            </w:pPr>
            <w:r>
              <w:rPr/>
              <w:t xml:space="preserve">領有技術士證者</w:t>
            </w:r>
          </w:p>
        </w:tc>
        <w:tc>
          <w:tcPr>
            <w:tcW w:w="7550" w:type="dxa"/>
            <w:shd w:fill="F0F5F7"/>
          </w:tcPr>
          <w:p>
            <w:pPr>
              <w:pStyle w:val="TableText"/>
            </w:pPr>
            <w:r>
              <w:rPr/>
              <w:t xml:space="preserve">技術士證別、主辦單位及證件字號。</w:t>
            </w:r>
          </w:p>
        </w:tc>
      </w:tr>
      <w:tr>
        <w:trPr>
          <w:cantSplit/>
        </w:trPr>
        <w:tc>
          <w:tcPr>
            <w:tcW w:w="2350" w:type="dxa"/>
            <w:shd w:fill="FFFFFF"/>
          </w:tcPr>
          <w:p>
            <w:pPr>
              <w:pStyle w:val="TableText"/>
            </w:pPr>
            <w:r>
              <w:rPr/>
              <w:t xml:space="preserve">技藝教育課程成績優良</w:t>
            </w:r>
          </w:p>
        </w:tc>
        <w:tc>
          <w:tcPr>
            <w:tcW w:w="7550" w:type="dxa"/>
            <w:shd w:fill="FFFFFF"/>
          </w:tcPr>
          <w:p>
            <w:pPr>
              <w:pStyle w:val="TableText"/>
            </w:pPr>
            <w:r>
              <w:rPr/>
              <w:t xml:space="preserve">職群別及 PR 值等畫面要求資料。</w:t>
            </w:r>
          </w:p>
        </w:tc>
      </w:tr>
    </w:tbl>
    <w:p>
      <w:pPr>
        <w:pStyle w:val="TableText"/>
      </w:pPr>
      <w:r>
        <w:rPr/>
        <w:t xml:space="preserve"/>
      </w:r>
    </w:p>
    <w:p>
      <w:pPr>
        <w:pStyle w:val="Normal"/>
      </w:pPr>
      <w:r>
        <w:rPr/>
        <w:t xml:space="preserve">依自己的證明選擇適用類別，檢查畫面所帶出的分類編號與積分。主辦單位、證件字號欄位提示上限 30 字。若不清楚分類或積分，請國中承辦人協助確認。</w:t>
      </w:r>
    </w:p>
    <w:p>
      <w:pPr>
        <w:pStyle w:val="Heading2"/>
      </w:pPr>
      <w:r>
        <w:rPr/>
        <w:t xml:space="preserve">申請群別與志願</w:t>
      </w:r>
    </w:p>
    <w:p>
      <w:pPr>
        <w:pStyle w:val="Step"/>
      </w:pPr>
      <w:r>
        <w:rPr/>
        <w:t xml:space="preserve">1．先選擇適用的申請群別，再依畫面提供的科別選單填志願。可選內容與資格／群別設定有關。</w:t>
      </w:r>
    </w:p>
    <w:p>
      <w:pPr>
        <w:pStyle w:val="Step"/>
      </w:pPr>
      <w:r>
        <w:rPr/>
        <w:t xml:space="preserve">2．依個人意願順序填寫第一至第十志願，至少選擇一個志願。確認學校、科別、志願代碼及性別限制；不要重複或跳漏順序。</w:t>
      </w:r>
    </w:p>
    <w:p>
      <w:pPr>
        <w:pStyle w:val="Step"/>
      </w:pPr>
      <w:r>
        <w:rPr/>
        <w:t xml:space="preserve">3．按「儲存資料」。若出現必填或格式錯誤，修正後再次儲存。</w:t>
      </w:r>
    </w:p>
    <w:p>
      <w:pPr>
        <w:pStyle w:val="Step"/>
      </w:pPr>
      <w:r>
        <w:rPr/>
        <w:t xml:space="preserve">4．回到報名列表，確認報名編號、姓名、申請群別、分類與積分，再開啟報名表逐項核對。</w:t>
      </w:r>
    </w:p>
    <w:p>
      <w:pPr>
        <w:pStyle w:val="Note"/>
      </w:pPr>
      <w:r>
        <w:rPr/>
        <w:t xml:space="preserve">提醒｜相同身分證字號不可重複新增報名。若提示已報名，先找既有報名資料或洽國中承辦人，不要另建不同帳號反覆嘗試。</w:t>
      </w:r>
    </w:p>
    <w:p>
      <w:pPr>
        <w:pStyle w:val="Heading1"/>
        <w:pageBreakBefore/>
      </w:pPr>
      <w:r>
        <w:rPr/>
        <w:t xml:space="preserve">03｜修改、列印與繳件</w:t>
      </w:r>
    </w:p>
    <w:p>
      <w:pPr>
        <w:pStyle w:val="Heading2"/>
      </w:pPr>
      <w:r>
        <w:rPr/>
        <w:t xml:space="preserve">修改或刪除</w:t>
      </w:r>
    </w:p>
    <w:p>
      <w:pPr>
        <w:pStyle w:val="Step"/>
      </w:pPr>
      <w:r>
        <w:rPr/>
        <w:t xml:space="preserve">1．點「報名作業」，找到自己的報名資料。</w:t>
      </w:r>
    </w:p>
    <w:p>
      <w:pPr>
        <w:pStyle w:val="Step"/>
      </w:pPr>
      <w:r>
        <w:rPr/>
        <w:t xml:space="preserve">2．需要修改時點該列修改圖示，修正後按「儲存資料」，再核對列印畫面。</w:t>
      </w:r>
    </w:p>
    <w:p>
      <w:pPr>
        <w:pStyle w:val="Step"/>
      </w:pPr>
      <w:r>
        <w:rPr/>
        <w:t xml:space="preserve">3．確定要取消該筆資料時，使用刪除圖示並閱讀確認訊息；刪除後不會保留在報名列表，操作前請先與承辦人確認。</w:t>
      </w:r>
    </w:p>
    <w:p>
      <w:pPr>
        <w:pStyle w:val="Note"/>
      </w:pPr>
      <w:r>
        <w:rPr/>
        <w:t xml:space="preserve">提醒｜修改／刪除圖示須符合期限條件，且國中及主辦學校都尚未收件才會顯示。若已收件或已截止，請找國中承辦人辦理補正，不要重複新增。</w:t>
      </w:r>
    </w:p>
    <w:p>
      <w:pPr>
        <w:pStyle w:val="Heading2"/>
      </w:pPr>
      <w:r>
        <w:rPr/>
        <w:t xml:space="preserve">列印並繳交</w:t>
      </w:r>
    </w:p>
    <w:p>
      <w:pPr>
        <w:pStyle w:val="Step"/>
      </w:pPr>
      <w:r>
        <w:rPr/>
        <w:t xml:space="preserve">1．在報名列表點報名表列印圖示，開啟報名表。</w:t>
      </w:r>
    </w:p>
    <w:p>
      <w:pPr>
        <w:pStyle w:val="Step"/>
      </w:pPr>
      <w:r>
        <w:rPr/>
        <w:t xml:space="preserve">2．核對姓名、身分證、生日、聯絡資料、資格、群別、志願順序及報名編號。</w:t>
      </w:r>
    </w:p>
    <w:p>
      <w:pPr>
        <w:pStyle w:val="Step"/>
      </w:pPr>
      <w:r>
        <w:rPr/>
        <w:t xml:space="preserve">3．使用頁面列印按鈕或瀏覽器列印，先看列印預覽，確認內容完整。需要電子副本時可選「另存為 PDF」。</w:t>
      </w:r>
    </w:p>
    <w:p>
      <w:pPr>
        <w:pStyle w:val="Step"/>
      </w:pPr>
      <w:r>
        <w:rPr/>
        <w:t xml:space="preserve">4．依報名表與簡章要求完成簽名、應附證明及費用資料，在國中承辦人指定時間前繳交。</w:t>
      </w:r>
    </w:p>
    <w:p>
      <w:pPr>
        <w:pStyle w:val="Step"/>
      </w:pPr>
      <w:r>
        <w:rPr/>
        <w:t xml:space="preserve">5．請承辦人確認收件。若修改過資料，應重印最新版本，避免紙本與系統資料不同。</w:t>
      </w:r>
    </w:p>
    <w:p>
      <w:pPr>
        <w:pStyle w:val="Heading2"/>
      </w:pPr>
      <w:r>
        <w:rPr/>
        <w:t xml:space="preserve">儲存位置</w:t>
      </w:r>
    </w:p>
    <w:p>
      <w:pPr>
        <w:pStyle w:val="Normal"/>
      </w:pPr>
      <w:r>
        <w:rPr/>
        <w:t xml:space="preserve">報名資料儲存在系統資料庫；開啟列印畫面不會自動把報名表存到你的電腦。使用「另存為 PDF」後，檔案會在你指定的位置。</w:t>
      </w:r>
    </w:p>
    <w:p>
      <w:pPr>
        <w:pStyle w:val="Heading2"/>
      </w:pPr>
      <w:r>
        <w:rPr/>
        <w:t xml:space="preserve">完成前檢查</w:t>
      </w:r>
    </w:p>
    <w:p>
      <w:pPr>
        <w:pStyle w:val="Normal"/>
      </w:pPr>
      <w:r>
        <w:rPr/>
        <w:t xml:space="preserve">□ 已看到報名資料列與報名編號。</w:t>
      </w:r>
      <w:r>
        <w:br/>
      </w:r>
      <w:r>
        <w:rPr/>
        <w:t xml:space="preserve">□ 基本資料與證明一致。</w:t>
      </w:r>
      <w:r>
        <w:br/>
      </w:r>
      <w:r>
        <w:rPr/>
        <w:t xml:space="preserve">□ 資格、申請群別及志願順序正確。</w:t>
      </w:r>
      <w:r>
        <w:br/>
      </w:r>
      <w:r>
        <w:rPr/>
        <w:t xml:space="preserve">□ 已列印最新版本並完成應簽名處。</w:t>
      </w:r>
      <w:r>
        <w:br/>
      </w:r>
      <w:r>
        <w:rPr/>
        <w:t xml:space="preserve">□ 已在期限內把紙本及證明交給國中承辦人。</w:t>
      </w:r>
    </w:p>
    <w:p>
      <w:pPr>
        <w:pStyle w:val="Heading1"/>
        <w:pageBreakBefore/>
      </w:pPr>
      <w:r>
        <w:rPr/>
        <w:t xml:space="preserve">04｜查榜、下載通知書與常見問題</w:t>
      </w:r>
    </w:p>
    <w:p>
      <w:pPr>
        <w:pStyle w:val="Heading2"/>
      </w:pPr>
      <w:r>
        <w:rPr/>
        <w:t xml:space="preserve">分發結果查詢</w:t>
      </w:r>
    </w:p>
    <w:p>
      <w:pPr>
        <w:pStyle w:val="Step"/>
      </w:pPr>
      <w:r>
        <w:rPr/>
        <w:t xml:space="preserve">1．到達首頁公告的榜單開放時間後，回首頁點「分發結果查詢」（search_login.php）。此頁使用身分證及生日查詢，不是學生帳號密碼登入。</w:t>
      </w:r>
    </w:p>
    <w:p>
      <w:pPr>
        <w:pStyle w:val="Step"/>
      </w:pPr>
      <w:r>
        <w:rPr/>
        <w:t xml:space="preserve">2．輸入報名時填寫的身分證字號，以及「民國出生年月日」共 7 碼：民國年 3 碼＋月 2 碼＋日 2 碼。例如民國 99 年 3 月 8 日輸入 0990308（格式示例）。</w:t>
      </w:r>
    </w:p>
    <w:p>
      <w:pPr>
        <w:pStyle w:val="Step"/>
      </w:pPr>
      <w:r>
        <w:rPr/>
        <w:t xml:space="preserve">3．按「查詢」，核對原就讀學校、報名編號、班級、姓名、錄取學校及科別。</w:t>
      </w:r>
    </w:p>
    <w:p>
      <w:pPr>
        <w:pStyle w:val="Step"/>
      </w:pPr>
      <w:r>
        <w:rPr/>
        <w:t xml:space="preserve">4．點「分發結果通知書」的「下載」，開啟檔案核對結果。依畫面及錄取學校正式公告的日期、方式與應備文件辦理報到。</w:t>
      </w:r>
    </w:p>
    <w:p>
      <w:pPr>
        <w:pStyle w:val="Normal"/>
      </w:pPr>
      <w:r>
        <w:rPr/>
        <w:t xml:space="preserve">通知書下載至瀏覽器設定的下載資料夾，或另存時指定的位置。重新公布或更正結果時，請重新下載最新通知書。</w:t>
      </w:r>
    </w:p>
    <w:tbl>
      <w:tblPr>
        <w:tblW w:w="9900" w:type="dxa"/>
        <w:tblLayout w:type="fixed"/>
        <w:tblBorders>
          <w:top w:val="single" w:sz="4" w:color="D3DFE4"/>
          <w:left w:val="single" w:sz="4" w:color="D3DFE4"/>
          <w:bottom w:val="single" w:sz="4" w:color="D3DFE4"/>
          <w:right w:val="single" w:sz="4" w:color="D3DFE4"/>
          <w:insideH w:val="single" w:sz="4" w:color="D3DFE4"/>
          <w:insideV w:val="single" w:sz="4" w:color="D3DFE4"/>
        </w:tblBorders>
        <w:tblCellMar>
          <w:top w:w="95" w:type="dxa"/>
          <w:left w:w="110" w:type="dxa"/>
          <w:bottom w:w="95" w:type="dxa"/>
          <w:right w:w="110" w:type="dxa"/>
        </w:tblCellMar>
      </w:tblPr>
      <w:tblGrid>
        <w:gridCol w:w="2350"/>
        <w:gridCol w:w="7550"/>
      </w:tblGrid>
      <w:tr>
        <w:trPr>
          <w:cantSplit/>
          <w:tblHeader/>
        </w:trPr>
        <w:tc>
          <w:tcPr>
            <w:tcW w:w="2350" w:type="dxa"/>
            <w:shd w:fill="174F63"/>
          </w:tcPr>
          <w:p>
            <w:pPr>
              <w:pStyle w:val="TableHead"/>
            </w:pPr>
            <w:r>
              <w:rPr/>
              <w:t xml:space="preserve">問題</w:t>
            </w:r>
          </w:p>
        </w:tc>
        <w:tc>
          <w:tcPr>
            <w:tcW w:w="7550" w:type="dxa"/>
            <w:shd w:fill="174F63"/>
          </w:tcPr>
          <w:p>
            <w:pPr>
              <w:pStyle w:val="TableHead"/>
            </w:pPr>
            <w:r>
              <w:rPr/>
              <w:t xml:space="preserve">處理方式</w:t>
            </w:r>
          </w:p>
        </w:tc>
      </w:tr>
      <w:tr>
        <w:trPr>
          <w:cantSplit/>
        </w:trPr>
        <w:tc>
          <w:tcPr>
            <w:tcW w:w="2350" w:type="dxa"/>
            <w:shd w:fill="F0F5F7"/>
          </w:tcPr>
          <w:p>
            <w:pPr>
              <w:pStyle w:val="TableText"/>
            </w:pPr>
            <w:r>
              <w:rPr/>
              <w:t xml:space="preserve">尚未開放查詢</w:t>
            </w:r>
          </w:p>
        </w:tc>
        <w:tc>
          <w:tcPr>
            <w:tcW w:w="7550" w:type="dxa"/>
            <w:shd w:fill="F0F5F7"/>
          </w:tcPr>
          <w:p>
            <w:pPr>
              <w:pStyle w:val="TableText"/>
            </w:pPr>
            <w:r>
              <w:rPr/>
              <w:t xml:space="preserve">查看首頁榜單開放時間，時間到後再進入。</w:t>
            </w:r>
          </w:p>
        </w:tc>
      </w:tr>
      <w:tr>
        <w:trPr>
          <w:cantSplit/>
        </w:trPr>
        <w:tc>
          <w:tcPr>
            <w:tcW w:w="2350" w:type="dxa"/>
            <w:shd w:fill="FFFFFF"/>
          </w:tcPr>
          <w:p>
            <w:pPr>
              <w:pStyle w:val="TableText"/>
            </w:pPr>
            <w:r>
              <w:rPr/>
              <w:t xml:space="preserve">生日錯誤</w:t>
            </w:r>
          </w:p>
        </w:tc>
        <w:tc>
          <w:tcPr>
            <w:tcW w:w="7550" w:type="dxa"/>
            <w:shd w:fill="FFFFFF"/>
          </w:tcPr>
          <w:p>
            <w:pPr>
              <w:pStyle w:val="TableText"/>
            </w:pPr>
            <w:r>
              <w:rPr/>
              <w:t xml:space="preserve">確認使用民國 7 碼，月份／日期補零；仍錯誤時請承辦人核對報名資料。</w:t>
            </w:r>
          </w:p>
        </w:tc>
      </w:tr>
      <w:tr>
        <w:trPr>
          <w:cantSplit/>
        </w:trPr>
        <w:tc>
          <w:tcPr>
            <w:tcW w:w="2350" w:type="dxa"/>
            <w:shd w:fill="F0F5F7"/>
          </w:tcPr>
          <w:p>
            <w:pPr>
              <w:pStyle w:val="TableText"/>
            </w:pPr>
            <w:r>
              <w:rPr/>
              <w:t xml:space="preserve">找不到身分證資料</w:t>
            </w:r>
          </w:p>
        </w:tc>
        <w:tc>
          <w:tcPr>
            <w:tcW w:w="7550" w:type="dxa"/>
            <w:shd w:fill="F0F5F7"/>
          </w:tcPr>
          <w:p>
            <w:pPr>
              <w:pStyle w:val="TableText"/>
            </w:pPr>
            <w:r>
              <w:rPr/>
              <w:t xml:space="preserve">核對輸入是否正確、報名是否成功；請承辦人協助查證。</w:t>
            </w:r>
          </w:p>
        </w:tc>
      </w:tr>
      <w:tr>
        <w:trPr>
          <w:cantSplit/>
        </w:trPr>
        <w:tc>
          <w:tcPr>
            <w:tcW w:w="2350" w:type="dxa"/>
            <w:shd w:fill="FFFFFF"/>
          </w:tcPr>
          <w:p>
            <w:pPr>
              <w:pStyle w:val="TableText"/>
            </w:pPr>
            <w:r>
              <w:rPr/>
              <w:t xml:space="preserve">查榜成功但下載 404</w:t>
            </w:r>
          </w:p>
        </w:tc>
        <w:tc>
          <w:tcPr>
            <w:tcW w:w="7550" w:type="dxa"/>
            <w:shd w:fill="FFFFFF"/>
          </w:tcPr>
          <w:p>
            <w:pPr>
              <w:pStyle w:val="TableText"/>
            </w:pPr>
            <w:r>
              <w:rPr/>
              <w:t xml:space="preserve">可能尚未產製個人通知書或檔案不存在；向國中承辦人回報，不必重填報名表。</w:t>
            </w:r>
          </w:p>
        </w:tc>
      </w:tr>
      <w:tr>
        <w:trPr>
          <w:cantSplit/>
        </w:trPr>
        <w:tc>
          <w:tcPr>
            <w:tcW w:w="2350" w:type="dxa"/>
            <w:shd w:fill="F0F5F7"/>
          </w:tcPr>
          <w:p>
            <w:pPr>
              <w:pStyle w:val="TableText"/>
            </w:pPr>
            <w:r>
              <w:rPr/>
              <w:t xml:space="preserve">未錄取</w:t>
            </w:r>
          </w:p>
        </w:tc>
        <w:tc>
          <w:tcPr>
            <w:tcW w:w="7550" w:type="dxa"/>
            <w:shd w:fill="F0F5F7"/>
          </w:tcPr>
          <w:p>
            <w:pPr>
              <w:pStyle w:val="TableText"/>
            </w:pPr>
            <w:r>
              <w:rPr/>
              <w:t xml:space="preserve">依正式通知及後續招生規定辦理；如懷疑結果有誤，請國中承辦人協助確認。</w:t>
            </w:r>
          </w:p>
        </w:tc>
      </w:tr>
      <w:tr>
        <w:trPr>
          <w:cantSplit/>
        </w:trPr>
        <w:tc>
          <w:tcPr>
            <w:tcW w:w="2350" w:type="dxa"/>
            <w:shd w:fill="FFFFFF"/>
          </w:tcPr>
          <w:p>
            <w:pPr>
              <w:pStyle w:val="TableText"/>
            </w:pPr>
            <w:r>
              <w:rPr/>
              <w:t xml:space="preserve">登入逾時／表單失效</w:t>
            </w:r>
          </w:p>
        </w:tc>
        <w:tc>
          <w:tcPr>
            <w:tcW w:w="7550" w:type="dxa"/>
            <w:shd w:fill="FFFFFF"/>
          </w:tcPr>
          <w:p>
            <w:pPr>
              <w:pStyle w:val="TableText"/>
            </w:pPr>
            <w:r>
              <w:rPr/>
              <w:t xml:space="preserve">重新登入，先檢查是否已有報名資料，再補做尚未完成的操作。</w:t>
            </w:r>
          </w:p>
        </w:tc>
      </w:tr>
    </w:tbl>
    <w:p>
      <w:pPr>
        <w:pStyle w:val="TableText"/>
      </w:pPr>
      <w:r>
        <w:rPr/>
        <w:t xml:space="preserve"/>
      </w:r>
    </w:p>
    <w:p>
      <w:pPr>
        <w:pStyle w:val="Normal"/>
      </w:pPr>
      <w:r>
        <w:rPr/>
        <w:t xml:space="preserve">操作完成後登出並關閉個人資料頁面。本手冊依 2026-09-23 工作副本編寫，未登入正式站台實測；實際期限、報到要求與應附文件，以當年度正式公告為準。</w:t>
      </w:r>
    </w:p>
    <w:p>
      <w:pPr>
        <w:pStyle w:val="Heading2"/>
      </w:pPr>
      <w:r>
        <w:rPr/>
        <w:t xml:space="preserve">編製依據（供維護查核）</w:t>
      </w:r>
    </w:p>
    <w:p>
      <w:pPr>
        <w:pStyle w:val="Small"/>
      </w:pPr>
      <w:r>
        <w:rPr/>
        <w:t xml:space="preserve">student/menu.php、login.php、login_check.php、application_list.php、application_form.php、application_update.php、application_print.php、set_password.php；index.php、search_login.php、results.php、Studownload.php。</w:t>
      </w:r>
    </w:p>
    <w:sectPr>
      <w:headerReference w:type="default" r:id="rId3"/>
      <w:footerReference w:type="default" r:id="rId4"/>
      <w:pgSz w:w="11906" w:h="16838"/>
      <w:pgMar w:top="1000" w:right="1000" w:bottom="1000" w:left="1000" w:header="400" w:footer="400"/>
    </w:sectPr>
  </w:body>
</w:document>
</file>

<file path=word/footer1.xml><?xml version="1.0" encoding="utf-8"?>
<w:ftr xmlns:w="http://schemas.openxmlformats.org/wordprocessingml/2006/main">
  <w:p>
    <w:pPr>
      <w:jc w:val="right"/>
    </w:pPr>
    <w:r>
      <w:rPr/>
      <w:t xml:space="preserve">操作手冊  •  </w:t>
    </w:r>
    <w:fldSimple w:instr="PAGE"/>
  </w:p>
</w:ftr>
</file>

<file path=word/header1.xml><?xml version="1.0" encoding="utf-8"?>
<w:hdr xmlns:w="http://schemas.openxmlformats.org/wordprocessingml/2006/main">
  <w:p>
    <w:pPr>
      <w:pStyle w:val="Small"/>
    </w:pPr>
    <w:r>
      <w:rPr/>
      <w:t xml:space="preserve">技優甄審入學系統　／　學生</w:t>
    </w:r>
  </w:p>
</w:hdr>
</file>

<file path=word/settings.xml><?xml version="1.0" encoding="utf-8"?>
<w:settings xmlns:w="http://schemas.openxmlformats.org/wordprocessingml/2006/main">
  <w:defaultTabStop w:val="420"/>
  <w:compat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JhengHei"/>
        <w:sz w:val="22"/>
        <w:lang w:val="zh-TW" w:eastAsia="zh-TW"/>
      </w:rPr>
    </w:rPrDefault>
    <w:pPrDefault>
      <w:pPr>
        <w:spacing w:after="100" w:line="310" w:lineRule="auto"/>
        <w:widowControl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spacing w:before="350" w:after="300"/>
    </w:pPr>
    <w:rPr>
      <w:b/>
      <w:color w:val="174F63"/>
      <w:sz w:val="44"/>
    </w:rPr>
  </w:style>
  <w:style w:type="paragraph" w:styleId="Subtitle">
    <w:name w:val="Subtitle"/>
    <w:basedOn w:val="Normal"/>
    <w:pPr>
      <w:spacing w:after="250"/>
    </w:pPr>
    <w:rPr>
      <w:color w:val="426675"/>
      <w:sz w:val="30"/>
    </w:rPr>
  </w:style>
  <w:style w:type="paragraph" w:styleId="Heading1">
    <w:name w:val="heading 1"/>
    <w:basedOn w:val="Normal"/>
    <w:pPr>
      <w:keepNext/>
      <w:spacing w:after="220"/>
      <w:outlineLvl w:val="0"/>
    </w:pPr>
    <w:rPr>
      <w:b/>
      <w:color w:val="174F63"/>
      <w:sz w:val="32"/>
    </w:rPr>
  </w:style>
  <w:style w:type="paragraph" w:styleId="Heading2">
    <w:name w:val="heading 2"/>
    <w:basedOn w:val="Normal"/>
    <w:pPr>
      <w:keepNext/>
      <w:spacing w:before="140" w:after="70"/>
      <w:outlineLvl w:val="1"/>
    </w:pPr>
    <w:rPr>
      <w:b/>
      <w:color w:val="236F78"/>
      <w:sz w:val="25"/>
    </w:rPr>
  </w:style>
  <w:style w:type="paragraph" w:styleId="Step">
    <w:name w:val="Step"/>
    <w:basedOn w:val="Normal"/>
    <w:pPr>
      <w:ind w:left="340" w:hanging="340"/>
    </w:pPr>
  </w:style>
  <w:style w:type="paragraph" w:styleId="Note">
    <w:name w:val="Note"/>
    <w:basedOn w:val="Normal"/>
    <w:pPr>
      <w:shd w:fill="EDF4F3"/>
      <w:spacing w:before="90" w:after="130"/>
    </w:pPr>
    <w:rPr>
      <w:color w:val="235750"/>
      <w:sz w:val="21"/>
    </w:rPr>
  </w:style>
  <w:style w:type="paragraph" w:styleId="TableText">
    <w:name w:val="TableText"/>
    <w:basedOn w:val="Normal"/>
    <w:pPr>
      <w:spacing w:after="30" w:line="270"/>
    </w:pPr>
    <w:rPr>
      <w:sz w:val="20"/>
    </w:rPr>
  </w:style>
  <w:style w:type="paragraph" w:styleId="TableHead">
    <w:name w:val="TableHead"/>
    <w:basedOn w:val="TableText"/>
    <w:rPr>
      <w:b/>
      <w:color w:val="FFFFFF"/>
    </w:rPr>
  </w:style>
  <w:style w:type="paragraph" w:styleId="Small">
    <w:name w:val="Small"/>
    <w:basedOn w:val="Normal"/>
    <w:rPr>
      <w:sz w:val="18"/>
      <w:color w:val="61747E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header" Target="header1.xml"/><Relationship Id="rId4" Type="http://schemas.openxmlformats.org/officeDocument/2006/relationships/footer" Target="footer1.xml"/></Relationships>
</file>